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RUTH BADER GINSBURG: ADVOCATE FOR EQUAL RIGHTS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Presented by John P. Servis 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May 28, 2026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I know nothing of man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>s rights or woman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>s rights; human rights are all that I recognize.</w:t>
      </w:r>
      <w:r>
        <w:rPr>
          <w:sz w:val="26"/>
          <w:szCs w:val="26"/>
          <w:rtl w:val="0"/>
          <w:lang w:val="en-US"/>
        </w:rPr>
        <w:t xml:space="preserve">” 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 - Sarah Grimke (1792-1873)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Each time a woman stands up for herself, without knowing it possibly, without claiming it, she stands up for all women.</w:t>
      </w:r>
      <w:r>
        <w:rPr>
          <w:sz w:val="26"/>
          <w:szCs w:val="26"/>
          <w:rtl w:val="0"/>
          <w:lang w:val="en-US"/>
        </w:rPr>
        <w:t xml:space="preserve">” 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  - Maya Angelou (1928-2014)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Part One- </w:t>
      </w:r>
      <w:r>
        <w:rPr>
          <w:b w:val="1"/>
          <w:bCs w:val="1"/>
          <w:sz w:val="26"/>
          <w:szCs w:val="26"/>
          <w:rtl w:val="0"/>
          <w:lang w:val="en-US"/>
        </w:rPr>
        <w:t xml:space="preserve">Growing Up In Brooklyn 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Part Two- </w:t>
      </w:r>
      <w:r>
        <w:rPr>
          <w:b w:val="1"/>
          <w:bCs w:val="1"/>
          <w:sz w:val="26"/>
          <w:szCs w:val="26"/>
          <w:rtl w:val="0"/>
          <w:lang w:val="en-US"/>
        </w:rPr>
        <w:t>College and Law School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Part Three- </w:t>
      </w:r>
      <w:r>
        <w:rPr>
          <w:b w:val="1"/>
          <w:bCs w:val="1"/>
          <w:sz w:val="26"/>
          <w:szCs w:val="26"/>
          <w:rtl w:val="0"/>
          <w:lang w:val="en-US"/>
        </w:rPr>
        <w:t>Early Legal Career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Part Four- </w:t>
      </w:r>
      <w:r>
        <w:rPr>
          <w:b w:val="1"/>
          <w:bCs w:val="1"/>
          <w:sz w:val="26"/>
          <w:szCs w:val="26"/>
          <w:rtl w:val="0"/>
          <w:lang w:val="en-US"/>
        </w:rPr>
        <w:t xml:space="preserve">Some Time In Sweden 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Part Five- </w:t>
      </w:r>
      <w:r>
        <w:rPr>
          <w:b w:val="1"/>
          <w:bCs w:val="1"/>
          <w:sz w:val="26"/>
          <w:szCs w:val="26"/>
          <w:rtl w:val="0"/>
          <w:lang w:val="en-US"/>
        </w:rPr>
        <w:t>Reed v. Reed, 404 U.S. 71 (1971)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Part Six- </w:t>
      </w:r>
      <w:r>
        <w:rPr>
          <w:b w:val="1"/>
          <w:bCs w:val="1"/>
          <w:sz w:val="26"/>
          <w:szCs w:val="26"/>
          <w:rtl w:val="0"/>
          <w:lang w:val="en-US"/>
        </w:rPr>
        <w:t>Frontiero v. Richardson, 411 U.S. 677 (1973)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Part Seven- </w:t>
      </w:r>
      <w:r>
        <w:rPr>
          <w:b w:val="1"/>
          <w:bCs w:val="1"/>
          <w:sz w:val="26"/>
          <w:szCs w:val="26"/>
          <w:rtl w:val="0"/>
          <w:lang w:val="en-US"/>
        </w:rPr>
        <w:t>Craig v. Boren, 429 U.S. 190 (1976)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Part Eight- </w:t>
      </w:r>
      <w:r>
        <w:rPr>
          <w:b w:val="1"/>
          <w:bCs w:val="1"/>
          <w:sz w:val="26"/>
          <w:szCs w:val="26"/>
          <w:rtl w:val="0"/>
          <w:lang w:val="en-US"/>
        </w:rPr>
        <w:t xml:space="preserve">United States v. Virginia, 518 U.S. 515 (1996) 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Part Nine- </w:t>
      </w:r>
      <w:r>
        <w:rPr>
          <w:b w:val="1"/>
          <w:bCs w:val="1"/>
          <w:sz w:val="26"/>
          <w:szCs w:val="26"/>
          <w:rtl w:val="0"/>
          <w:lang w:val="en-US"/>
        </w:rPr>
        <w:t>The Dissents: Ledbetter and Shelby County v. Holder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Part Ten- </w:t>
      </w:r>
      <w:r>
        <w:rPr>
          <w:b w:val="1"/>
          <w:bCs w:val="1"/>
          <w:sz w:val="26"/>
          <w:szCs w:val="26"/>
          <w:rtl w:val="0"/>
          <w:lang w:val="en-US"/>
        </w:rPr>
        <w:t xml:space="preserve">The Retirement Controversy 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Books 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i w:val="1"/>
          <w:i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Ginsburg, Ruth Bader, Hartnett, Mary and Williams, Wendy W., </w:t>
      </w:r>
      <w:r>
        <w:rPr>
          <w:i w:val="1"/>
          <w:iCs w:val="1"/>
          <w:sz w:val="26"/>
          <w:szCs w:val="26"/>
          <w:rtl w:val="0"/>
          <w:lang w:val="en-US"/>
        </w:rPr>
        <w:t>My Own Words.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New York, Simon &amp; Schuster, Inc. (2016).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Ginsburg, Ruth Bader, Tyler, Amanda L., </w:t>
      </w:r>
      <w:r>
        <w:rPr>
          <w:i w:val="1"/>
          <w:iCs w:val="1"/>
          <w:sz w:val="26"/>
          <w:szCs w:val="26"/>
          <w:rtl w:val="0"/>
          <w:lang w:val="en-US"/>
        </w:rPr>
        <w:t>Justice, Justice Thou Shalt Pursue: My Life</w:t>
      </w:r>
      <w:r>
        <w:rPr>
          <w:i w:val="1"/>
          <w:iCs w:val="1"/>
          <w:sz w:val="26"/>
          <w:szCs w:val="26"/>
          <w:rtl w:val="0"/>
          <w:lang w:val="en-US"/>
        </w:rPr>
        <w:t>’</w:t>
      </w:r>
      <w:r>
        <w:rPr>
          <w:i w:val="1"/>
          <w:iCs w:val="1"/>
          <w:sz w:val="26"/>
          <w:szCs w:val="26"/>
          <w:rtl w:val="0"/>
          <w:lang w:val="en-US"/>
        </w:rPr>
        <w:t xml:space="preserve">s Work Fighting for a More Perfect Union. </w:t>
      </w:r>
      <w:r>
        <w:rPr>
          <w:sz w:val="26"/>
          <w:szCs w:val="26"/>
          <w:rtl w:val="0"/>
          <w:lang w:val="en-US"/>
        </w:rPr>
        <w:t xml:space="preserve">New York, Simon &amp; Schuster, Inc. (2021).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KEY IDEAS AND TEXTS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U.S. Const. amend XIV, section 1 (Equal Protection Clause)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Suspect classification/ strict scrutiny 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Intermediate scrutiny 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Exceedingly persuasive justification 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Lilly Ledbetter Fair Pay Act of 2009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</w:pPr>
      <w:r>
        <w:rPr>
          <w:b w:val="1"/>
          <w:bCs w:val="1"/>
          <w:sz w:val="26"/>
          <w:szCs w:val="26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